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99" w:rsidRDefault="00C42D99" w:rsidP="00C42D99">
      <w:pPr>
        <w:pStyle w:val="2"/>
        <w:spacing w:line="500" w:lineRule="exact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附件：2、评分标准</w:t>
      </w:r>
    </w:p>
    <w:tbl>
      <w:tblPr>
        <w:tblStyle w:val="a7"/>
        <w:tblW w:w="8739" w:type="dxa"/>
        <w:jc w:val="center"/>
        <w:tblInd w:w="-139" w:type="dxa"/>
        <w:tblLayout w:type="fixed"/>
        <w:tblLook w:val="04A0"/>
      </w:tblPr>
      <w:tblGrid>
        <w:gridCol w:w="1566"/>
        <w:gridCol w:w="5819"/>
        <w:gridCol w:w="1354"/>
      </w:tblGrid>
      <w:tr w:rsidR="00C42D99" w:rsidTr="00C42D99">
        <w:trPr>
          <w:trHeight w:val="516"/>
          <w:jc w:val="center"/>
        </w:trPr>
        <w:tc>
          <w:tcPr>
            <w:tcW w:w="7385" w:type="dxa"/>
            <w:gridSpan w:val="2"/>
            <w:vAlign w:val="center"/>
          </w:tcPr>
          <w:p w:rsidR="00C42D99" w:rsidRDefault="00C42D99" w:rsidP="00232A5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1354" w:type="dxa"/>
            <w:vAlign w:val="center"/>
          </w:tcPr>
          <w:p w:rsidR="00C42D99" w:rsidRDefault="00C42D99" w:rsidP="00232A5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基本分值</w:t>
            </w:r>
          </w:p>
        </w:tc>
      </w:tr>
      <w:tr w:rsidR="00C42D99" w:rsidTr="00C42D99">
        <w:trPr>
          <w:trHeight w:val="516"/>
          <w:jc w:val="center"/>
        </w:trPr>
        <w:tc>
          <w:tcPr>
            <w:tcW w:w="1566" w:type="dxa"/>
            <w:vAlign w:val="center"/>
          </w:tcPr>
          <w:p w:rsidR="00C42D99" w:rsidRDefault="00C42D99" w:rsidP="00232A50">
            <w:pPr>
              <w:jc w:val="center"/>
            </w:pPr>
            <w:r>
              <w:rPr>
                <w:rFonts w:hint="eastAsia"/>
              </w:rPr>
              <w:t>报价</w:t>
            </w:r>
          </w:p>
          <w:p w:rsidR="00C42D99" w:rsidRDefault="00C42D99" w:rsidP="00232A5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）</w:t>
            </w:r>
          </w:p>
        </w:tc>
        <w:tc>
          <w:tcPr>
            <w:tcW w:w="5819" w:type="dxa"/>
            <w:vAlign w:val="center"/>
          </w:tcPr>
          <w:p w:rsidR="00C42D99" w:rsidRDefault="00C42D99" w:rsidP="00232A50">
            <w:r w:rsidRPr="00771134">
              <w:rPr>
                <w:rFonts w:hint="eastAsia"/>
              </w:rPr>
              <w:t>1</w:t>
            </w:r>
            <w:r w:rsidRPr="00771134">
              <w:rPr>
                <w:rFonts w:hint="eastAsia"/>
              </w:rPr>
              <w:t>、本项满分为</w:t>
            </w:r>
            <w:r>
              <w:rPr>
                <w:rFonts w:hint="eastAsia"/>
              </w:rPr>
              <w:t>4</w:t>
            </w:r>
            <w:r w:rsidRPr="00771134">
              <w:rPr>
                <w:rFonts w:hint="eastAsia"/>
              </w:rPr>
              <w:t>0</w:t>
            </w:r>
            <w:r w:rsidRPr="00771134">
              <w:rPr>
                <w:rFonts w:hint="eastAsia"/>
              </w:rPr>
              <w:t>分。</w:t>
            </w:r>
          </w:p>
          <w:p w:rsidR="00C42D99" w:rsidRDefault="00C42D99" w:rsidP="00232A5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、所有参选人中介机构中，</w:t>
            </w:r>
            <w:r w:rsidRPr="00494881">
              <w:rPr>
                <w:rFonts w:hint="eastAsia"/>
              </w:rPr>
              <w:t>报价最低者得</w:t>
            </w:r>
            <w:r>
              <w:rPr>
                <w:rFonts w:hint="eastAsia"/>
              </w:rPr>
              <w:t>3</w:t>
            </w:r>
            <w:r w:rsidRPr="00494881">
              <w:rPr>
                <w:rFonts w:hint="eastAsia"/>
              </w:rPr>
              <w:t>0</w:t>
            </w:r>
            <w:r w:rsidRPr="00494881">
              <w:rPr>
                <w:rFonts w:hint="eastAsia"/>
              </w:rPr>
              <w:t>分，</w:t>
            </w:r>
            <w:r>
              <w:rPr>
                <w:rFonts w:hint="eastAsia"/>
              </w:rPr>
              <w:t>每高于最低报价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分，不足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元按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元计算，扣完为止。</w:t>
            </w:r>
          </w:p>
          <w:p w:rsidR="00C42D99" w:rsidRPr="00494881" w:rsidRDefault="00C42D99" w:rsidP="00232A50">
            <w:pPr>
              <w:pStyle w:val="a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、所有参选人中介机构中，完成全部工作量后付款者得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分；完成全部工作量时付款要求达</w:t>
            </w:r>
            <w:r>
              <w:rPr>
                <w:rFonts w:hint="eastAsia"/>
              </w:rPr>
              <w:t>80%</w:t>
            </w:r>
            <w:r>
              <w:rPr>
                <w:rFonts w:hint="eastAsia"/>
              </w:rPr>
              <w:t>及以上者扣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分，完成全部工作量时付款要求达</w:t>
            </w:r>
            <w:r>
              <w:rPr>
                <w:rFonts w:hint="eastAsia"/>
              </w:rPr>
              <w:t>50%-79%</w:t>
            </w:r>
            <w:r>
              <w:rPr>
                <w:rFonts w:hint="eastAsia"/>
              </w:rPr>
              <w:t>及者扣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分，完成全部工作量时付款要求达</w:t>
            </w:r>
            <w:r>
              <w:rPr>
                <w:rFonts w:hint="eastAsia"/>
              </w:rPr>
              <w:t>0%-49%</w:t>
            </w:r>
            <w:r>
              <w:rPr>
                <w:rFonts w:hint="eastAsia"/>
              </w:rPr>
              <w:t>及者扣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分；开展工作前要求预付款者另扣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</w:tc>
        <w:tc>
          <w:tcPr>
            <w:tcW w:w="1354" w:type="dxa"/>
            <w:vAlign w:val="center"/>
          </w:tcPr>
          <w:p w:rsidR="00C42D99" w:rsidRDefault="00C42D99" w:rsidP="00232A50">
            <w:pPr>
              <w:jc w:val="center"/>
              <w:rPr>
                <w:rFonts w:asciiTheme="minorEastAsia" w:hAnsiTheme="minorEastAsia" w:cstheme="minorEastAsia"/>
                <w:color w:val="0D0D0D" w:themeColor="text1" w:themeTint="F2"/>
              </w:rPr>
            </w:pPr>
            <w:r>
              <w:rPr>
                <w:rFonts w:asciiTheme="minorEastAsia" w:hAnsiTheme="minorEastAsia" w:cstheme="minorEastAsia" w:hint="eastAsia"/>
                <w:color w:val="0D0D0D" w:themeColor="text1" w:themeTint="F2"/>
              </w:rPr>
              <w:t>40</w:t>
            </w:r>
          </w:p>
        </w:tc>
      </w:tr>
      <w:tr w:rsidR="00C42D99" w:rsidTr="00C42D99">
        <w:trPr>
          <w:trHeight w:val="516"/>
          <w:jc w:val="center"/>
        </w:trPr>
        <w:tc>
          <w:tcPr>
            <w:tcW w:w="1566" w:type="dxa"/>
            <w:vAlign w:val="center"/>
          </w:tcPr>
          <w:p w:rsidR="00C42D99" w:rsidRDefault="00C42D99" w:rsidP="00232A50">
            <w:pPr>
              <w:jc w:val="center"/>
            </w:pPr>
            <w:r>
              <w:rPr>
                <w:rFonts w:hint="eastAsia"/>
              </w:rPr>
              <w:t>比选申请人综合实力（</w:t>
            </w:r>
            <w:r>
              <w:rPr>
                <w:rFonts w:hint="eastAsia"/>
              </w:rPr>
              <w:t>6%</w:t>
            </w:r>
            <w:r>
              <w:rPr>
                <w:rFonts w:hint="eastAsia"/>
              </w:rPr>
              <w:t>）</w:t>
            </w:r>
          </w:p>
        </w:tc>
        <w:tc>
          <w:tcPr>
            <w:tcW w:w="5819" w:type="dxa"/>
            <w:vAlign w:val="center"/>
          </w:tcPr>
          <w:p w:rsidR="00C42D99" w:rsidRDefault="00C42D99" w:rsidP="00232A50">
            <w:r>
              <w:rPr>
                <w:rFonts w:hint="eastAsia"/>
              </w:rPr>
              <w:t>律师事务所执业（按律师事务所执业许可证取得时间计算）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年以上的得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分，执业</w:t>
            </w:r>
            <w:r>
              <w:rPr>
                <w:rFonts w:hint="eastAsia"/>
              </w:rPr>
              <w:t>5-8</w:t>
            </w:r>
            <w:r>
              <w:rPr>
                <w:rFonts w:hint="eastAsia"/>
              </w:rPr>
              <w:t>年（不满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年）的得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分，执业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年（不满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年）的得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分，其余不得分。</w:t>
            </w:r>
          </w:p>
        </w:tc>
        <w:tc>
          <w:tcPr>
            <w:tcW w:w="1354" w:type="dxa"/>
            <w:vAlign w:val="center"/>
          </w:tcPr>
          <w:p w:rsidR="00C42D99" w:rsidRDefault="00C42D99" w:rsidP="00232A50">
            <w:pPr>
              <w:jc w:val="center"/>
              <w:rPr>
                <w:rFonts w:asciiTheme="minorEastAsia" w:hAnsiTheme="minorEastAsia" w:cstheme="minorEastAsia"/>
                <w:color w:val="0D0D0D" w:themeColor="text1" w:themeTint="F2"/>
              </w:rPr>
            </w:pPr>
            <w:r>
              <w:rPr>
                <w:rFonts w:asciiTheme="minorEastAsia" w:hAnsiTheme="minorEastAsia" w:cstheme="minorEastAsia" w:hint="eastAsia"/>
                <w:color w:val="0D0D0D" w:themeColor="text1" w:themeTint="F2"/>
              </w:rPr>
              <w:t>6</w:t>
            </w:r>
          </w:p>
        </w:tc>
      </w:tr>
      <w:tr w:rsidR="00C42D99" w:rsidTr="00C42D99">
        <w:trPr>
          <w:trHeight w:val="516"/>
          <w:jc w:val="center"/>
        </w:trPr>
        <w:tc>
          <w:tcPr>
            <w:tcW w:w="1566" w:type="dxa"/>
            <w:vMerge w:val="restart"/>
            <w:vAlign w:val="center"/>
          </w:tcPr>
          <w:p w:rsidR="00C42D99" w:rsidRDefault="00C42D99" w:rsidP="00232A50">
            <w:pPr>
              <w:jc w:val="center"/>
            </w:pPr>
            <w:r>
              <w:rPr>
                <w:rFonts w:hint="eastAsia"/>
              </w:rPr>
              <w:t>拟派本项目人员配置（</w:t>
            </w:r>
            <w:r>
              <w:rPr>
                <w:rFonts w:hint="eastAsia"/>
              </w:rPr>
              <w:t>13%</w:t>
            </w:r>
            <w:r>
              <w:rPr>
                <w:rFonts w:hint="eastAsia"/>
              </w:rPr>
              <w:t>）</w:t>
            </w:r>
          </w:p>
        </w:tc>
        <w:tc>
          <w:tcPr>
            <w:tcW w:w="5819" w:type="dxa"/>
          </w:tcPr>
          <w:p w:rsidR="00C42D99" w:rsidRDefault="00C42D99" w:rsidP="00232A50">
            <w:r>
              <w:rPr>
                <w:rFonts w:hint="eastAsia"/>
              </w:rPr>
              <w:t>项目负责人：具备法律职业资格证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证得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分，律师执业年限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年以上的加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分，执业年限</w:t>
            </w:r>
            <w:r>
              <w:rPr>
                <w:rFonts w:hint="eastAsia"/>
              </w:rPr>
              <w:t>5-8</w:t>
            </w:r>
            <w:r>
              <w:rPr>
                <w:rFonts w:hint="eastAsia"/>
              </w:rPr>
              <w:t>年（不满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年）的加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分，执业年限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年（不满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年）的加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分，最多得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分。</w:t>
            </w:r>
          </w:p>
        </w:tc>
        <w:tc>
          <w:tcPr>
            <w:tcW w:w="1354" w:type="dxa"/>
            <w:vAlign w:val="center"/>
          </w:tcPr>
          <w:p w:rsidR="00C42D99" w:rsidRDefault="00C42D99" w:rsidP="00232A50">
            <w:pPr>
              <w:jc w:val="center"/>
              <w:rPr>
                <w:rFonts w:asciiTheme="minorEastAsia" w:hAnsiTheme="minorEastAsia" w:cstheme="minorEastAsia"/>
                <w:color w:val="0D0D0D" w:themeColor="text1" w:themeTint="F2"/>
              </w:rPr>
            </w:pPr>
            <w:r>
              <w:rPr>
                <w:rFonts w:asciiTheme="minorEastAsia" w:hAnsiTheme="minorEastAsia" w:cstheme="minorEastAsia" w:hint="eastAsia"/>
                <w:color w:val="0D0D0D" w:themeColor="text1" w:themeTint="F2"/>
              </w:rPr>
              <w:t>7</w:t>
            </w:r>
          </w:p>
        </w:tc>
      </w:tr>
      <w:tr w:rsidR="00C42D99" w:rsidTr="00C42D99">
        <w:trPr>
          <w:trHeight w:val="516"/>
          <w:jc w:val="center"/>
        </w:trPr>
        <w:tc>
          <w:tcPr>
            <w:tcW w:w="1566" w:type="dxa"/>
            <w:vMerge/>
            <w:vAlign w:val="center"/>
          </w:tcPr>
          <w:p w:rsidR="00C42D99" w:rsidRDefault="00C42D99" w:rsidP="00232A50">
            <w:pPr>
              <w:jc w:val="center"/>
            </w:pPr>
          </w:p>
        </w:tc>
        <w:tc>
          <w:tcPr>
            <w:tcW w:w="5819" w:type="dxa"/>
          </w:tcPr>
          <w:p w:rsidR="00C42D99" w:rsidRDefault="00C42D99" w:rsidP="00232A50">
            <w:r>
              <w:rPr>
                <w:rFonts w:hint="eastAsia"/>
              </w:rPr>
              <w:t>其他人员：</w:t>
            </w:r>
            <w:proofErr w:type="gramStart"/>
            <w:r>
              <w:rPr>
                <w:rFonts w:hint="eastAsia"/>
              </w:rPr>
              <w:t>除项目负责人外每</w:t>
            </w:r>
            <w:proofErr w:type="gramEnd"/>
            <w:r>
              <w:rPr>
                <w:rFonts w:hint="eastAsia"/>
              </w:rPr>
              <w:t>提供一名具备法律职业资格证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证的人员得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分，最多得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分。</w:t>
            </w:r>
          </w:p>
        </w:tc>
        <w:tc>
          <w:tcPr>
            <w:tcW w:w="1354" w:type="dxa"/>
            <w:vAlign w:val="center"/>
          </w:tcPr>
          <w:p w:rsidR="00C42D99" w:rsidRDefault="00C42D99" w:rsidP="00232A50">
            <w:pPr>
              <w:jc w:val="center"/>
              <w:rPr>
                <w:rFonts w:asciiTheme="minorEastAsia" w:hAnsiTheme="minorEastAsia" w:cstheme="minorEastAsia"/>
                <w:color w:val="0D0D0D" w:themeColor="text1" w:themeTint="F2"/>
              </w:rPr>
            </w:pPr>
            <w:r>
              <w:rPr>
                <w:rFonts w:asciiTheme="minorEastAsia" w:hAnsiTheme="minorEastAsia" w:cstheme="minorEastAsia" w:hint="eastAsia"/>
                <w:color w:val="0D0D0D" w:themeColor="text1" w:themeTint="F2"/>
              </w:rPr>
              <w:t>6</w:t>
            </w:r>
          </w:p>
        </w:tc>
      </w:tr>
      <w:tr w:rsidR="00C42D99" w:rsidTr="00C42D99">
        <w:trPr>
          <w:trHeight w:val="516"/>
          <w:jc w:val="center"/>
        </w:trPr>
        <w:tc>
          <w:tcPr>
            <w:tcW w:w="1566" w:type="dxa"/>
            <w:vAlign w:val="center"/>
          </w:tcPr>
          <w:p w:rsidR="00C42D99" w:rsidRDefault="00C42D99" w:rsidP="00232A50">
            <w:pPr>
              <w:jc w:val="center"/>
            </w:pPr>
            <w:r>
              <w:rPr>
                <w:rFonts w:hint="eastAsia"/>
              </w:rPr>
              <w:t>比选申请人类似业绩（</w:t>
            </w:r>
            <w:r>
              <w:rPr>
                <w:rFonts w:hint="eastAsia"/>
              </w:rPr>
              <w:t>9%</w:t>
            </w:r>
            <w:r>
              <w:rPr>
                <w:rFonts w:hint="eastAsia"/>
              </w:rPr>
              <w:t>）</w:t>
            </w:r>
          </w:p>
        </w:tc>
        <w:tc>
          <w:tcPr>
            <w:tcW w:w="5819" w:type="dxa"/>
          </w:tcPr>
          <w:p w:rsidR="00C42D99" w:rsidRDefault="00C42D99" w:rsidP="00232A50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年至今</w:t>
            </w:r>
            <w:proofErr w:type="gramStart"/>
            <w:r>
              <w:rPr>
                <w:rFonts w:hint="eastAsia"/>
              </w:rPr>
              <w:t>每具有</w:t>
            </w:r>
            <w:proofErr w:type="gramEnd"/>
            <w:r>
              <w:rPr>
                <w:rFonts w:hint="eastAsia"/>
              </w:rPr>
              <w:t>一个清算注销或非诉讼类法律咨询业绩得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分，最多得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分。</w:t>
            </w:r>
          </w:p>
        </w:tc>
        <w:tc>
          <w:tcPr>
            <w:tcW w:w="1354" w:type="dxa"/>
            <w:vAlign w:val="center"/>
          </w:tcPr>
          <w:p w:rsidR="00C42D99" w:rsidRDefault="00C42D99" w:rsidP="00232A5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</w:t>
            </w:r>
          </w:p>
        </w:tc>
      </w:tr>
      <w:tr w:rsidR="00C42D99" w:rsidTr="00C42D99">
        <w:trPr>
          <w:trHeight w:val="516"/>
          <w:jc w:val="center"/>
        </w:trPr>
        <w:tc>
          <w:tcPr>
            <w:tcW w:w="1566" w:type="dxa"/>
            <w:vAlign w:val="center"/>
          </w:tcPr>
          <w:p w:rsidR="00C42D99" w:rsidRDefault="00C42D99" w:rsidP="00232A50">
            <w:pPr>
              <w:jc w:val="center"/>
            </w:pPr>
            <w:r>
              <w:rPr>
                <w:rFonts w:hint="eastAsia"/>
              </w:rPr>
              <w:t>本地化服务（</w:t>
            </w:r>
            <w:r>
              <w:rPr>
                <w:rFonts w:hint="eastAsia"/>
              </w:rPr>
              <w:t>2%</w:t>
            </w:r>
            <w:r>
              <w:rPr>
                <w:rFonts w:hint="eastAsia"/>
              </w:rPr>
              <w:t>）</w:t>
            </w:r>
          </w:p>
        </w:tc>
        <w:tc>
          <w:tcPr>
            <w:tcW w:w="5819" w:type="dxa"/>
          </w:tcPr>
          <w:p w:rsidR="00C42D99" w:rsidRDefault="00C42D99" w:rsidP="00232A50">
            <w:r>
              <w:rPr>
                <w:rFonts w:hint="eastAsia"/>
              </w:rPr>
              <w:t>比选申请人注册地（或设有分支机构）在成都行政区域内，能提供本地化服务的得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1354" w:type="dxa"/>
            <w:vAlign w:val="center"/>
          </w:tcPr>
          <w:p w:rsidR="00C42D99" w:rsidRDefault="00C42D99" w:rsidP="00232A5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</w:t>
            </w:r>
          </w:p>
        </w:tc>
      </w:tr>
      <w:tr w:rsidR="00C42D99" w:rsidTr="00C42D99">
        <w:trPr>
          <w:trHeight w:val="516"/>
          <w:jc w:val="center"/>
        </w:trPr>
        <w:tc>
          <w:tcPr>
            <w:tcW w:w="1566" w:type="dxa"/>
            <w:vAlign w:val="center"/>
          </w:tcPr>
          <w:p w:rsidR="00C42D99" w:rsidRDefault="00C42D99" w:rsidP="00232A50">
            <w:pPr>
              <w:jc w:val="center"/>
            </w:pPr>
            <w:r>
              <w:rPr>
                <w:rFonts w:hint="eastAsia"/>
              </w:rPr>
              <w:t>服务方案（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）</w:t>
            </w:r>
          </w:p>
        </w:tc>
        <w:tc>
          <w:tcPr>
            <w:tcW w:w="5819" w:type="dxa"/>
          </w:tcPr>
          <w:p w:rsidR="00C42D99" w:rsidRDefault="00C42D99" w:rsidP="00232A50">
            <w:r>
              <w:rPr>
                <w:rFonts w:hint="eastAsia"/>
              </w:rPr>
              <w:t>根据各比选申请人提供的服务方案的项目认识、思路清晰度、分析程度、质量保障措施、工作进度安排、服务承诺、售后服务等进行综合评价：优秀得</w:t>
            </w:r>
            <w:r>
              <w:rPr>
                <w:rFonts w:hint="eastAsia"/>
              </w:rPr>
              <w:t>31-40</w:t>
            </w:r>
            <w:r>
              <w:rPr>
                <w:rFonts w:hint="eastAsia"/>
              </w:rPr>
              <w:t>分，良好得</w:t>
            </w:r>
            <w:r>
              <w:rPr>
                <w:rFonts w:hint="eastAsia"/>
              </w:rPr>
              <w:t>21-30</w:t>
            </w:r>
            <w:r>
              <w:rPr>
                <w:rFonts w:hint="eastAsia"/>
              </w:rPr>
              <w:t>分，中等得</w:t>
            </w:r>
            <w:r>
              <w:rPr>
                <w:rFonts w:hint="eastAsia"/>
              </w:rPr>
              <w:t>11-20</w:t>
            </w:r>
            <w:r>
              <w:rPr>
                <w:rFonts w:hint="eastAsia"/>
              </w:rPr>
              <w:t>分，差得</w:t>
            </w:r>
            <w:r>
              <w:rPr>
                <w:rFonts w:hint="eastAsia"/>
              </w:rPr>
              <w:t>1-10</w:t>
            </w:r>
            <w:r>
              <w:rPr>
                <w:rFonts w:hint="eastAsia"/>
              </w:rPr>
              <w:t>分，未提供不得分。</w:t>
            </w:r>
          </w:p>
        </w:tc>
        <w:tc>
          <w:tcPr>
            <w:tcW w:w="1354" w:type="dxa"/>
            <w:vAlign w:val="center"/>
          </w:tcPr>
          <w:p w:rsidR="00C42D99" w:rsidRDefault="00C42D99" w:rsidP="00232A5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30</w:t>
            </w:r>
          </w:p>
        </w:tc>
      </w:tr>
      <w:tr w:rsidR="00C42D99" w:rsidTr="00C42D99">
        <w:trPr>
          <w:trHeight w:val="516"/>
          <w:jc w:val="center"/>
        </w:trPr>
        <w:tc>
          <w:tcPr>
            <w:tcW w:w="1566" w:type="dxa"/>
            <w:vAlign w:val="center"/>
          </w:tcPr>
          <w:p w:rsidR="00C42D99" w:rsidRDefault="00C42D99" w:rsidP="00232A50">
            <w:pPr>
              <w:jc w:val="center"/>
            </w:pPr>
            <w:r>
              <w:rPr>
                <w:rFonts w:hint="eastAsia"/>
              </w:rPr>
              <w:t>加权得分</w:t>
            </w:r>
          </w:p>
        </w:tc>
        <w:tc>
          <w:tcPr>
            <w:tcW w:w="5819" w:type="dxa"/>
          </w:tcPr>
          <w:p w:rsidR="00C42D99" w:rsidRDefault="00C42D99" w:rsidP="00232A50">
            <w:r>
              <w:rPr>
                <w:rFonts w:hint="eastAsia"/>
              </w:rPr>
              <w:t>总分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投标报价得分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投标响应得分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投标单位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承办人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团队实力得分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工作方案得分</w:t>
            </w:r>
          </w:p>
        </w:tc>
        <w:tc>
          <w:tcPr>
            <w:tcW w:w="1354" w:type="dxa"/>
            <w:vAlign w:val="center"/>
          </w:tcPr>
          <w:p w:rsidR="00C42D99" w:rsidRDefault="00C42D99" w:rsidP="00232A50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 w:rsidR="002B65FA" w:rsidRPr="00C42D99" w:rsidRDefault="002B65FA">
      <w:pPr>
        <w:pStyle w:val="a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2B65FA" w:rsidRPr="00C42D99" w:rsidSect="002B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5C3" w:rsidRDefault="002C45C3" w:rsidP="00DC05DD">
      <w:r>
        <w:separator/>
      </w:r>
    </w:p>
  </w:endnote>
  <w:endnote w:type="continuationSeparator" w:id="0">
    <w:p w:rsidR="002C45C3" w:rsidRDefault="002C45C3" w:rsidP="00DC0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5C3" w:rsidRDefault="002C45C3" w:rsidP="00DC05DD">
      <w:r>
        <w:separator/>
      </w:r>
    </w:p>
  </w:footnote>
  <w:footnote w:type="continuationSeparator" w:id="0">
    <w:p w:rsidR="002C45C3" w:rsidRDefault="002C45C3" w:rsidP="00DC0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CA2"/>
    <w:multiLevelType w:val="multilevel"/>
    <w:tmpl w:val="0AAD3CA2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F0C00CB"/>
    <w:multiLevelType w:val="multilevel"/>
    <w:tmpl w:val="0F0C00CB"/>
    <w:lvl w:ilvl="0">
      <w:start w:val="1"/>
      <w:numFmt w:val="chineseCountingThousand"/>
      <w:lvlText w:val="(%1)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1394CD7"/>
    <w:multiLevelType w:val="singleLevel"/>
    <w:tmpl w:val="31394C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BAE1B01"/>
    <w:multiLevelType w:val="multilevel"/>
    <w:tmpl w:val="7BAE1B01"/>
    <w:lvl w:ilvl="0">
      <w:start w:val="1"/>
      <w:numFmt w:val="chineseCountingThousand"/>
      <w:lvlText w:val="%1、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C">
    <w15:presenceInfo w15:providerId="None" w15:userId="PC"/>
  </w15:person>
  <w15:person w15:author="WPS_1659411471">
    <w15:presenceInfo w15:providerId="WPS Office" w15:userId="46928987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c1MzJkZDZhNTVjYWU1NmM5M2Y1ZWUxZmQ1NGE3YjUifQ=="/>
  </w:docVars>
  <w:rsids>
    <w:rsidRoot w:val="5EA32C5D"/>
    <w:rsid w:val="00021FE2"/>
    <w:rsid w:val="000B313D"/>
    <w:rsid w:val="000D7D71"/>
    <w:rsid w:val="000E45FA"/>
    <w:rsid w:val="00134723"/>
    <w:rsid w:val="00170415"/>
    <w:rsid w:val="001C6EB9"/>
    <w:rsid w:val="001E08A2"/>
    <w:rsid w:val="001E21DB"/>
    <w:rsid w:val="001E5419"/>
    <w:rsid w:val="00250A7D"/>
    <w:rsid w:val="0026377E"/>
    <w:rsid w:val="00290463"/>
    <w:rsid w:val="002A0629"/>
    <w:rsid w:val="002B4EB8"/>
    <w:rsid w:val="002B65FA"/>
    <w:rsid w:val="002C45C3"/>
    <w:rsid w:val="002D1DAF"/>
    <w:rsid w:val="00325FB8"/>
    <w:rsid w:val="00386C29"/>
    <w:rsid w:val="003A4C41"/>
    <w:rsid w:val="003B0D0C"/>
    <w:rsid w:val="003E4C7D"/>
    <w:rsid w:val="00433B11"/>
    <w:rsid w:val="004400A6"/>
    <w:rsid w:val="004406C0"/>
    <w:rsid w:val="00473CF0"/>
    <w:rsid w:val="00491132"/>
    <w:rsid w:val="004913DE"/>
    <w:rsid w:val="00494881"/>
    <w:rsid w:val="004D167B"/>
    <w:rsid w:val="004D4958"/>
    <w:rsid w:val="00515026"/>
    <w:rsid w:val="00555C02"/>
    <w:rsid w:val="00556B7C"/>
    <w:rsid w:val="005E7FA8"/>
    <w:rsid w:val="005F632A"/>
    <w:rsid w:val="006028A3"/>
    <w:rsid w:val="00607A06"/>
    <w:rsid w:val="006D10EB"/>
    <w:rsid w:val="00721A66"/>
    <w:rsid w:val="0072554E"/>
    <w:rsid w:val="0073489E"/>
    <w:rsid w:val="00736A3A"/>
    <w:rsid w:val="00771134"/>
    <w:rsid w:val="00784E77"/>
    <w:rsid w:val="007C48EB"/>
    <w:rsid w:val="008369CD"/>
    <w:rsid w:val="00850D37"/>
    <w:rsid w:val="00905667"/>
    <w:rsid w:val="009521CD"/>
    <w:rsid w:val="009859D8"/>
    <w:rsid w:val="009A61E1"/>
    <w:rsid w:val="00A17688"/>
    <w:rsid w:val="00A26920"/>
    <w:rsid w:val="00A33C87"/>
    <w:rsid w:val="00A5218A"/>
    <w:rsid w:val="00A73F20"/>
    <w:rsid w:val="00A96DBA"/>
    <w:rsid w:val="00AC70FE"/>
    <w:rsid w:val="00AD679B"/>
    <w:rsid w:val="00B2137D"/>
    <w:rsid w:val="00B33DA5"/>
    <w:rsid w:val="00B40B7F"/>
    <w:rsid w:val="00B528E9"/>
    <w:rsid w:val="00BA4EB7"/>
    <w:rsid w:val="00BE4C31"/>
    <w:rsid w:val="00BF48BB"/>
    <w:rsid w:val="00BF68F0"/>
    <w:rsid w:val="00C15A63"/>
    <w:rsid w:val="00C42D99"/>
    <w:rsid w:val="00C67FA0"/>
    <w:rsid w:val="00C96A87"/>
    <w:rsid w:val="00CB181F"/>
    <w:rsid w:val="00CE03BE"/>
    <w:rsid w:val="00D533ED"/>
    <w:rsid w:val="00DA0BF9"/>
    <w:rsid w:val="00DB5B15"/>
    <w:rsid w:val="00DC05DD"/>
    <w:rsid w:val="00DD443B"/>
    <w:rsid w:val="00E073EB"/>
    <w:rsid w:val="00E15BD9"/>
    <w:rsid w:val="00E575EA"/>
    <w:rsid w:val="00E968CE"/>
    <w:rsid w:val="00EA7E05"/>
    <w:rsid w:val="00EB398B"/>
    <w:rsid w:val="00F113DA"/>
    <w:rsid w:val="00F16E4F"/>
    <w:rsid w:val="00F4299B"/>
    <w:rsid w:val="00F74962"/>
    <w:rsid w:val="00FB1A6E"/>
    <w:rsid w:val="0D7C4F12"/>
    <w:rsid w:val="0F612B18"/>
    <w:rsid w:val="19373FAE"/>
    <w:rsid w:val="290003CA"/>
    <w:rsid w:val="2EB06097"/>
    <w:rsid w:val="32BD6761"/>
    <w:rsid w:val="44FE71A9"/>
    <w:rsid w:val="5BA85A90"/>
    <w:rsid w:val="5EA32C5D"/>
    <w:rsid w:val="750A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B65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rsid w:val="002B65FA"/>
    <w:pPr>
      <w:keepNext/>
      <w:keepLines/>
      <w:adjustRightInd w:val="0"/>
      <w:snapToGrid w:val="0"/>
      <w:jc w:val="center"/>
      <w:outlineLvl w:val="1"/>
    </w:pPr>
    <w:rPr>
      <w:rFonts w:ascii="Arial" w:eastAsia="楷体" w:hAnsi="Arial"/>
      <w:b/>
      <w:bCs/>
      <w:kern w:val="0"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B65FA"/>
    <w:pPr>
      <w:spacing w:after="120"/>
    </w:pPr>
  </w:style>
  <w:style w:type="paragraph" w:styleId="a4">
    <w:name w:val="Balloon Text"/>
    <w:basedOn w:val="a"/>
    <w:link w:val="Char"/>
    <w:autoRedefine/>
    <w:qFormat/>
    <w:rsid w:val="002B65FA"/>
    <w:rPr>
      <w:sz w:val="18"/>
      <w:szCs w:val="18"/>
    </w:rPr>
  </w:style>
  <w:style w:type="paragraph" w:styleId="a5">
    <w:name w:val="footer"/>
    <w:basedOn w:val="a"/>
    <w:link w:val="Char0"/>
    <w:autoRedefine/>
    <w:qFormat/>
    <w:rsid w:val="002B6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qFormat/>
    <w:rsid w:val="002B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2B65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qFormat/>
    <w:rsid w:val="002B65FA"/>
    <w:rPr>
      <w:color w:val="0000FF"/>
      <w:u w:val="single"/>
    </w:rPr>
  </w:style>
  <w:style w:type="character" w:customStyle="1" w:styleId="Char1">
    <w:name w:val="页眉 Char"/>
    <w:basedOn w:val="a1"/>
    <w:link w:val="a6"/>
    <w:rsid w:val="002B65F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autoRedefine/>
    <w:qFormat/>
    <w:rsid w:val="002B65F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1"/>
    <w:link w:val="a4"/>
    <w:rsid w:val="002B65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395E7-B65F-4B67-912D-A1F14E4C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国资公司行政部1号机</dc:creator>
  <cp:lastModifiedBy>PC</cp:lastModifiedBy>
  <cp:revision>4</cp:revision>
  <cp:lastPrinted>2021-09-29T06:44:00Z</cp:lastPrinted>
  <dcterms:created xsi:type="dcterms:W3CDTF">2024-03-14T03:36:00Z</dcterms:created>
  <dcterms:modified xsi:type="dcterms:W3CDTF">2024-03-14T03:36:00Z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84B3F9640D7D4E498769E9C1AD5DB29A_12</vt:lpwstr>
  </property>
</Properties>
</file>